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B6CA2">
        <w:rPr>
          <w:sz w:val="28"/>
        </w:rPr>
        <w:t>Quadernetz</w:t>
      </w:r>
      <w:r w:rsidR="004B4617">
        <w:rPr>
          <w:sz w:val="28"/>
        </w:rPr>
        <w:t xml:space="preserve"> 2</w:t>
      </w:r>
      <w:bookmarkStart w:id="0" w:name="_GoBack"/>
      <w:bookmarkEnd w:id="0"/>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B6CA2" w:rsidTr="00DB6CA2">
        <w:tc>
          <w:tcPr>
            <w:tcW w:w="2466" w:type="dxa"/>
            <w:tcBorders>
              <w:top w:val="single" w:sz="4" w:space="0" w:color="auto"/>
            </w:tcBorders>
            <w:vAlign w:val="center"/>
          </w:tcPr>
          <w:p w:rsidR="00DB6CA2" w:rsidRDefault="00DB6CA2" w:rsidP="009F4315">
            <w:pPr>
              <w:pStyle w:val="IQB-Merkmal"/>
            </w:pPr>
            <w:r>
              <w:t>Leitidee</w:t>
            </w:r>
          </w:p>
        </w:tc>
        <w:tc>
          <w:tcPr>
            <w:tcW w:w="6604" w:type="dxa"/>
            <w:tcBorders>
              <w:top w:val="single" w:sz="4" w:space="0" w:color="auto"/>
            </w:tcBorders>
          </w:tcPr>
          <w:p w:rsidR="00DB6CA2" w:rsidRDefault="00DB6CA2" w:rsidP="009F4315">
            <w:pPr>
              <w:pStyle w:val="IQB-Merkmalswert"/>
            </w:pPr>
            <w:r>
              <w:t>3. Raum und Form</w:t>
            </w:r>
          </w:p>
        </w:tc>
      </w:tr>
      <w:tr w:rsidR="00DB6CA2" w:rsidTr="00DB6CA2">
        <w:tc>
          <w:tcPr>
            <w:tcW w:w="2466" w:type="dxa"/>
            <w:vAlign w:val="center"/>
          </w:tcPr>
          <w:p w:rsidR="00DB6CA2" w:rsidRDefault="00DB6CA2" w:rsidP="009F4315">
            <w:pPr>
              <w:pStyle w:val="IQB-Merkmal"/>
            </w:pPr>
            <w:r>
              <w:t>Allgemeine Kompetenz</w:t>
            </w:r>
          </w:p>
        </w:tc>
        <w:tc>
          <w:tcPr>
            <w:tcW w:w="6604" w:type="dxa"/>
          </w:tcPr>
          <w:p w:rsidR="00DB6CA2" w:rsidRDefault="00DB6CA2" w:rsidP="009F4315">
            <w:pPr>
              <w:pStyle w:val="IQB-Merkmalswert"/>
            </w:pPr>
            <w:r>
              <w:t>Probleme mathematisch lösen (K2),</w:t>
            </w:r>
          </w:p>
          <w:p w:rsidR="00DB6CA2" w:rsidRDefault="00DB6CA2" w:rsidP="009F4315">
            <w:pPr>
              <w:pStyle w:val="IQB-Merkmalswert"/>
            </w:pPr>
            <w:r>
              <w:t>Mathematische Darstellungen verwenden (K4)</w:t>
            </w:r>
          </w:p>
        </w:tc>
      </w:tr>
      <w:tr w:rsidR="00DB6CA2" w:rsidTr="00DB6CA2">
        <w:tc>
          <w:tcPr>
            <w:tcW w:w="2466" w:type="dxa"/>
            <w:vAlign w:val="center"/>
          </w:tcPr>
          <w:p w:rsidR="00DB6CA2" w:rsidRDefault="00DB6CA2" w:rsidP="009F4315">
            <w:pPr>
              <w:pStyle w:val="IQB-Merkmal"/>
            </w:pPr>
            <w:r>
              <w:t>Anforderungsbereich</w:t>
            </w:r>
          </w:p>
        </w:tc>
        <w:tc>
          <w:tcPr>
            <w:tcW w:w="6604" w:type="dxa"/>
          </w:tcPr>
          <w:p w:rsidR="00DB6CA2" w:rsidRDefault="00DB6CA2" w:rsidP="009F4315">
            <w:pPr>
              <w:pStyle w:val="IQB-Merkmalswert"/>
            </w:pPr>
            <w:r>
              <w:t>I</w:t>
            </w:r>
          </w:p>
        </w:tc>
      </w:tr>
      <w:tr w:rsidR="00DB6CA2" w:rsidTr="00DB6CA2">
        <w:tc>
          <w:tcPr>
            <w:tcW w:w="2466" w:type="dxa"/>
            <w:tcBorders>
              <w:bottom w:val="single" w:sz="4" w:space="0" w:color="auto"/>
            </w:tcBorders>
            <w:vAlign w:val="center"/>
          </w:tcPr>
          <w:p w:rsidR="00DB6CA2" w:rsidRDefault="00DB6CA2" w:rsidP="009F4315">
            <w:pPr>
              <w:pStyle w:val="IQB-Merkmal"/>
            </w:pPr>
            <w:r>
              <w:t>Kompetenzstufe</w:t>
            </w:r>
          </w:p>
        </w:tc>
        <w:tc>
          <w:tcPr>
            <w:tcW w:w="6604" w:type="dxa"/>
            <w:tcBorders>
              <w:bottom w:val="single" w:sz="4" w:space="0" w:color="auto"/>
            </w:tcBorders>
          </w:tcPr>
          <w:p w:rsidR="00DB6CA2" w:rsidRDefault="00DB6CA2" w:rsidP="009F4315">
            <w:pPr>
              <w:pStyle w:val="IQB-Merkmalswert"/>
            </w:pPr>
            <w:r>
              <w:t>1b</w:t>
            </w:r>
          </w:p>
        </w:tc>
      </w:tr>
    </w:tbl>
    <w:p w:rsidR="00694A63" w:rsidRPr="00694A63" w:rsidRDefault="00694A63" w:rsidP="00694A63">
      <w:pPr>
        <w:pStyle w:val="IQB-Teilaufgabentitel"/>
        <w:rPr>
          <w:b/>
        </w:rPr>
      </w:pPr>
      <w:r w:rsidRPr="00694A63">
        <w:rPr>
          <w:b/>
        </w:rPr>
        <w:t>Aufgabenbezogener Kommentar</w:t>
      </w:r>
    </w:p>
    <w:p w:rsidR="00DB6CA2" w:rsidRPr="00552211" w:rsidRDefault="00DB6CA2" w:rsidP="00DB6CA2">
      <w:pPr>
        <w:pStyle w:val="IQB-Standard"/>
        <w:rPr>
          <w:sz w:val="22"/>
          <w:szCs w:val="22"/>
        </w:rPr>
      </w:pPr>
      <w:r w:rsidRPr="00552211">
        <w:rPr>
          <w:sz w:val="22"/>
          <w:szCs w:val="22"/>
        </w:rPr>
        <w:t>Diese Aufgabe wird der Leitidee Raum und Form (L3) zugeordnet, weil es hier um die Darstellung eines geometrischen Körpers geht.</w:t>
      </w:r>
    </w:p>
    <w:p w:rsidR="00DB6CA2" w:rsidRPr="00552211" w:rsidRDefault="00DB6CA2" w:rsidP="00DB6CA2">
      <w:pPr>
        <w:pStyle w:val="IQB-Standard"/>
        <w:rPr>
          <w:sz w:val="22"/>
          <w:szCs w:val="22"/>
        </w:rPr>
      </w:pPr>
      <w:r w:rsidRPr="00552211">
        <w:rPr>
          <w:sz w:val="22"/>
          <w:szCs w:val="22"/>
        </w:rPr>
        <w:t>Die Schülerinnen und Schüler sollen beurteilen, welche der mathematischen Darstellungen (Netze) zu einem Quader gehört (K4). Hierzu muss eine geeignete Vorgehensweise gefunden werden (K2), um die ebenen Darstellungen mit der räumlichen Veranschaulichung zu verbinden(z.</w:t>
      </w:r>
      <w:r w:rsidRPr="00560E35">
        <w:rPr>
          <w:sz w:val="11"/>
          <w:szCs w:val="11"/>
        </w:rPr>
        <w:t xml:space="preserve"> </w:t>
      </w:r>
      <w:r w:rsidRPr="00552211">
        <w:rPr>
          <w:sz w:val="22"/>
          <w:szCs w:val="22"/>
        </w:rPr>
        <w:t>B. gedankliches Falten der Netze).</w:t>
      </w:r>
    </w:p>
    <w:p w:rsidR="00DB6CA2" w:rsidRPr="00552211" w:rsidRDefault="00DB6CA2" w:rsidP="00DB6CA2">
      <w:pPr>
        <w:pStyle w:val="IQB-Standard"/>
        <w:rPr>
          <w:sz w:val="22"/>
          <w:szCs w:val="22"/>
        </w:rPr>
      </w:pPr>
      <w:r w:rsidRPr="00552211">
        <w:rPr>
          <w:sz w:val="22"/>
          <w:szCs w:val="22"/>
        </w:rPr>
        <w:t>Aufgrund der eher geringen Anforderungen in Bezug auf die genannten Kompetenzen wird diese Aufgabe dem Anforderungsbereich I zugeordnet.</w:t>
      </w:r>
    </w:p>
    <w:p w:rsidR="00694A63" w:rsidRPr="00694A63" w:rsidRDefault="00694A63" w:rsidP="00DB6CA2">
      <w:pPr>
        <w:pStyle w:val="IQB-Teilaufgabentitel"/>
        <w:spacing w:after="0"/>
        <w:rPr>
          <w:b/>
        </w:rPr>
      </w:pPr>
      <w:r w:rsidRPr="00694A63">
        <w:rPr>
          <w:b/>
        </w:rPr>
        <w:t>Anregungen für den Unterricht</w:t>
      </w:r>
    </w:p>
    <w:p w:rsidR="00DB6CA2" w:rsidRDefault="00DB6CA2" w:rsidP="00DB6CA2">
      <w:pPr>
        <w:pStyle w:val="IQB-Standard"/>
        <w:rPr>
          <w:sz w:val="22"/>
          <w:szCs w:val="22"/>
        </w:rPr>
      </w:pPr>
      <w:r w:rsidRPr="00552211">
        <w:rPr>
          <w:sz w:val="22"/>
          <w:szCs w:val="22"/>
        </w:rPr>
        <w:t>Eine wesentliche Hürde, die Schülerinnen und Schüler bewältigen müssen, um diese und ähnliche Aufgaben zu bearbeiten, stellt der erforderliche gedankliche Wechsel zwischen einer zweidimensionalen Darstellung der Oberfläche eines Körpers auf der einen Seite und seiner räumlichen Gestalt auf der anderen Seite dar. Dieser Darstellungswechsel kann in vielen Beispielen handelnd unterstützt werden. So kann die Verknüpfung zwischen Oberfläche und Körperform angebahnt werden. Zur Verknüpfung der räumlichen Vorstellung mit der ebenen Darstellung der Oberflächen bietet es sich beispielsweise an, Quader von den Schülerinnen und Schülern zerschneiden zulassen. Anschließend können Quadernetze (aber auch Würfelnetze, Pyramidennetze usw.)  von Schülerinnen und Schülern gezeichnet, ausgeschnitten und zu einem Körper zusammengeführt werden. Ebenso können Schülerinnen und Schüler auch weitgehend eigenständig entsprechende Aufgaben formulieren, indem sie verschiedene Köpernetze zeichnen und einem anderen Lernenden zur Prüfung vorlegen.</w:t>
      </w:r>
    </w:p>
    <w:p w:rsidR="00DB6CA2" w:rsidRDefault="00DB6CA2" w:rsidP="00DB6CA2">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DB6CA2" w:rsidTr="009F4315">
        <w:tc>
          <w:tcPr>
            <w:tcW w:w="9778" w:type="dxa"/>
          </w:tcPr>
          <w:p w:rsidR="00DB6CA2" w:rsidRPr="00B01F4D" w:rsidRDefault="00DB6CA2" w:rsidP="009F4315">
            <w:pPr>
              <w:pStyle w:val="IQB-Standard"/>
              <w:rPr>
                <w:b/>
                <w:sz w:val="22"/>
                <w:szCs w:val="22"/>
              </w:rPr>
            </w:pPr>
            <w:r>
              <w:rPr>
                <w:noProof/>
              </w:rPr>
              <mc:AlternateContent>
                <mc:Choice Requires="wps">
                  <w:drawing>
                    <wp:anchor distT="0" distB="0" distL="114297" distR="114297" simplePos="0" relativeHeight="251660288" behindDoc="0" locked="0" layoutInCell="1" allowOverlap="1">
                      <wp:simplePos x="0" y="0"/>
                      <wp:positionH relativeFrom="column">
                        <wp:posOffset>-123191</wp:posOffset>
                      </wp:positionH>
                      <wp:positionV relativeFrom="paragraph">
                        <wp:posOffset>-73025</wp:posOffset>
                      </wp:positionV>
                      <wp:extent cx="0" cy="1835150"/>
                      <wp:effectExtent l="19050" t="0" r="38100" b="50800"/>
                      <wp:wrapNone/>
                      <wp:docPr id="27" name="Gerader Verbinde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3515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89A9996" id="Gerader Verbinder 27" o:spid="_x0000_s1026" style="position:absolute;z-index:25166028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9.7pt,-5.75pt" to="-9.7pt,1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" strokecolor="#bfbfbf" strokeweight="4.5pt">
                      <o:lock v:ext="edit" shapetype="f"/>
                    </v:line>
                  </w:pict>
                </mc:Fallback>
              </mc:AlternateContent>
            </w:r>
            <w:r w:rsidRPr="00B01F4D">
              <w:rPr>
                <w:b/>
                <w:sz w:val="22"/>
                <w:szCs w:val="22"/>
              </w:rPr>
              <w:t>Aufgabe 1: Netze zeichnen</w:t>
            </w:r>
          </w:p>
          <w:p w:rsidR="00DB6CA2" w:rsidRPr="00B01F4D" w:rsidRDefault="00DB6CA2" w:rsidP="00DB6CA2">
            <w:pPr>
              <w:pStyle w:val="IQB-Standard"/>
              <w:numPr>
                <w:ilvl w:val="0"/>
                <w:numId w:val="6"/>
              </w:numPr>
              <w:rPr>
                <w:sz w:val="22"/>
                <w:szCs w:val="22"/>
              </w:rPr>
            </w:pPr>
            <w:r w:rsidRPr="00B01F4D">
              <w:rPr>
                <w:sz w:val="22"/>
                <w:szCs w:val="22"/>
              </w:rPr>
              <w:t>Überlege Dir zusammen mit deinem Sitznachbarverschiedene Möglichkeiten für Netze, die zu einem Würfel gehören.</w:t>
            </w:r>
          </w:p>
          <w:p w:rsidR="00DB6CA2" w:rsidRPr="00B01F4D" w:rsidRDefault="00DB6CA2" w:rsidP="00DB6CA2">
            <w:pPr>
              <w:pStyle w:val="IQB-Standard"/>
              <w:numPr>
                <w:ilvl w:val="0"/>
                <w:numId w:val="6"/>
              </w:numPr>
              <w:rPr>
                <w:sz w:val="22"/>
                <w:szCs w:val="22"/>
              </w:rPr>
            </w:pPr>
            <w:r w:rsidRPr="00B01F4D">
              <w:rPr>
                <w:sz w:val="22"/>
                <w:szCs w:val="22"/>
              </w:rPr>
              <w:t>Zeichne diese Netze.</w:t>
            </w:r>
          </w:p>
          <w:p w:rsidR="00DB6CA2" w:rsidRPr="00B01F4D" w:rsidRDefault="00DB6CA2" w:rsidP="00DB6CA2">
            <w:pPr>
              <w:pStyle w:val="IQB-Standard"/>
              <w:numPr>
                <w:ilvl w:val="0"/>
                <w:numId w:val="6"/>
              </w:numPr>
              <w:rPr>
                <w:sz w:val="22"/>
                <w:szCs w:val="22"/>
              </w:rPr>
            </w:pPr>
            <w:r w:rsidRPr="00B01F4D">
              <w:rPr>
                <w:sz w:val="22"/>
                <w:szCs w:val="22"/>
              </w:rPr>
              <w:t>Wie viele mögliche Netze gibt es? Kannst Du alle Möglichkeiten finden?</w:t>
            </w:r>
          </w:p>
          <w:p w:rsidR="00DB6CA2" w:rsidRPr="00B01F4D" w:rsidRDefault="00DB6CA2" w:rsidP="009F4315">
            <w:pPr>
              <w:pStyle w:val="IQB-Standard"/>
              <w:ind w:left="720"/>
              <w:rPr>
                <w:sz w:val="22"/>
                <w:szCs w:val="22"/>
              </w:rPr>
            </w:pPr>
          </w:p>
          <w:p w:rsidR="00DB6CA2" w:rsidRPr="00B01F4D" w:rsidRDefault="00DB6CA2" w:rsidP="009F4315">
            <w:pPr>
              <w:pStyle w:val="IQB-Standard"/>
              <w:rPr>
                <w:b/>
                <w:sz w:val="22"/>
                <w:szCs w:val="22"/>
              </w:rPr>
            </w:pPr>
            <w:r w:rsidRPr="00B01F4D">
              <w:rPr>
                <w:b/>
                <w:sz w:val="22"/>
                <w:szCs w:val="22"/>
              </w:rPr>
              <w:t>Aufgabe 2: Eine eigene Aufgabe erstellen</w:t>
            </w:r>
          </w:p>
          <w:p w:rsidR="00DB6CA2" w:rsidRPr="00B01F4D" w:rsidRDefault="00DB6CA2" w:rsidP="009F4315">
            <w:pPr>
              <w:pStyle w:val="IQB-Standard"/>
              <w:rPr>
                <w:sz w:val="22"/>
                <w:szCs w:val="22"/>
              </w:rPr>
            </w:pPr>
            <w:r w:rsidRPr="00B01F4D">
              <w:rPr>
                <w:sz w:val="22"/>
                <w:szCs w:val="22"/>
              </w:rPr>
              <w:t>Zeichne ein unvollständiges Netz eines Körpers und formuliere dazu eine Aufgabenstellung. Lasse diese von deinem Sitznachbar bearbeiten.</w:t>
            </w:r>
          </w:p>
        </w:tc>
      </w:tr>
    </w:tbl>
    <w:p w:rsidR="00DB6CA2" w:rsidRPr="00552211" w:rsidRDefault="00DB6CA2" w:rsidP="00DB6CA2">
      <w:pPr>
        <w:pStyle w:val="IQB-Standard"/>
        <w:rPr>
          <w:sz w:val="22"/>
          <w:szCs w:val="22"/>
        </w:rPr>
      </w:pPr>
    </w:p>
    <w:p w:rsidR="00DB6CA2" w:rsidRDefault="00DB6CA2" w:rsidP="00DB6CA2">
      <w:pPr>
        <w:pStyle w:val="IQB-Standard"/>
        <w:rPr>
          <w:sz w:val="22"/>
          <w:szCs w:val="22"/>
        </w:rPr>
      </w:pPr>
      <w:r w:rsidRPr="00552211">
        <w:rPr>
          <w:sz w:val="22"/>
          <w:szCs w:val="22"/>
        </w:rPr>
        <w:t xml:space="preserve">Die Lernenden erhalten durch dieses Vorgehen nicht bloß eine Lösungsstrategie für dieses bestimmte Problem. Sie  können vielmehr, entsprechend angeleitet und unterrichtlich gesichert, das Verfahren „Basteln eines Modells“ zur Überprüfung von Annahmen oder zur Lösung von Problemen auch anderweitig anwenden. </w:t>
      </w:r>
    </w:p>
    <w:p w:rsidR="00DB6CA2" w:rsidRDefault="00DB6CA2" w:rsidP="00DB6CA2">
      <w:pPr>
        <w:pStyle w:val="IQB-Standard"/>
        <w:rPr>
          <w:sz w:val="22"/>
          <w:szCs w:val="22"/>
        </w:rPr>
      </w:pPr>
      <w:r w:rsidRPr="00552211">
        <w:rPr>
          <w:sz w:val="22"/>
          <w:szCs w:val="22"/>
        </w:rPr>
        <w:t>Denkbar wäre, z.</w:t>
      </w:r>
      <w:r w:rsidRPr="00560E35">
        <w:rPr>
          <w:sz w:val="11"/>
          <w:szCs w:val="11"/>
        </w:rPr>
        <w:t xml:space="preserve"> </w:t>
      </w:r>
      <w:r w:rsidRPr="00552211">
        <w:rPr>
          <w:sz w:val="22"/>
          <w:szCs w:val="22"/>
        </w:rPr>
        <w:t>B. im Unterricht Probleme zu behandeln, bei denen maßstabsgetreue Zeichnungen hilfreich sind, oder ebene oder dreidimensionale Modelle zu erstellen, die bestimmte Sachverhalte illustrieren. Folgendes Modell soll als Anregung dienen:</w:t>
      </w:r>
    </w:p>
    <w:p w:rsidR="00DB6CA2" w:rsidRDefault="00DB6CA2" w:rsidP="00DB6CA2">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DB6CA2" w:rsidTr="009F4315">
        <w:tc>
          <w:tcPr>
            <w:tcW w:w="9778" w:type="dxa"/>
          </w:tcPr>
          <w:p w:rsidR="00DB6CA2" w:rsidRPr="00B01F4D" w:rsidRDefault="00DB6CA2" w:rsidP="009F4315">
            <w:pPr>
              <w:pStyle w:val="IQB-Standard"/>
              <w:rPr>
                <w:sz w:val="22"/>
                <w:szCs w:val="22"/>
              </w:rPr>
            </w:pPr>
            <w:r>
              <w:rPr>
                <w:noProof/>
              </w:rPr>
              <w:lastRenderedPageBreak/>
              <mc:AlternateContent>
                <mc:Choice Requires="wps">
                  <w:drawing>
                    <wp:anchor distT="0" distB="0" distL="114297" distR="114297" simplePos="0" relativeHeight="251659264" behindDoc="0" locked="0" layoutInCell="1" allowOverlap="1">
                      <wp:simplePos x="0" y="0"/>
                      <wp:positionH relativeFrom="column">
                        <wp:posOffset>-123191</wp:posOffset>
                      </wp:positionH>
                      <wp:positionV relativeFrom="paragraph">
                        <wp:posOffset>-78740</wp:posOffset>
                      </wp:positionV>
                      <wp:extent cx="0" cy="1708150"/>
                      <wp:effectExtent l="19050" t="0" r="38100" b="44450"/>
                      <wp:wrapNone/>
                      <wp:docPr id="26" name="Gerader Verbinde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0815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F6962C0" id="Gerader Verbinder 26"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9.7pt,-6.2pt" to="-9.7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" strokecolor="#bfbfbf" strokeweight="4.5pt">
                      <o:lock v:ext="edit" shapetype="f"/>
                    </v:line>
                  </w:pict>
                </mc:Fallback>
              </mc:AlternateContent>
            </w:r>
            <w:r w:rsidRPr="00C60A9D">
              <w:rPr>
                <w:b/>
                <w:noProof/>
              </w:rPr>
              <w:drawing>
                <wp:inline distT="0" distB="0" distL="0" distR="0">
                  <wp:extent cx="4164330" cy="1497965"/>
                  <wp:effectExtent l="0" t="0" r="7620" b="6985"/>
                  <wp:docPr id="2" name="Grafik 2" descr="Beschreibung: 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1" descr="Beschreibung: 58.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64330" cy="1497965"/>
                          </a:xfrm>
                          <a:prstGeom prst="rect">
                            <a:avLst/>
                          </a:prstGeom>
                          <a:noFill/>
                          <a:ln>
                            <a:noFill/>
                          </a:ln>
                        </pic:spPr>
                      </pic:pic>
                    </a:graphicData>
                  </a:graphic>
                </wp:inline>
              </w:drawing>
            </w:r>
          </w:p>
        </w:tc>
      </w:tr>
    </w:tbl>
    <w:p w:rsidR="00DB6CA2" w:rsidRDefault="00DB6CA2" w:rsidP="00DB6CA2">
      <w:pPr>
        <w:pStyle w:val="Beschriftung"/>
        <w:rPr>
          <w:b w:val="0"/>
          <w:bCs w:val="0"/>
        </w:rPr>
      </w:pPr>
      <w:r w:rsidRPr="00552211">
        <w:rPr>
          <w:b w:val="0"/>
          <w:bCs w:val="0"/>
        </w:rPr>
        <w:t>Abbildung: Oberfläche eines Zylinders</w:t>
      </w:r>
    </w:p>
    <w:p w:rsidR="00694A63" w:rsidRPr="00111F54" w:rsidRDefault="00694A63" w:rsidP="00111F54">
      <w:pPr>
        <w:spacing w:before="60"/>
        <w:rPr>
          <w:sz w:val="12"/>
          <w:szCs w:val="22"/>
        </w:rPr>
      </w:pPr>
    </w:p>
    <w:sectPr w:rsidR="00694A63" w:rsidRPr="00111F54"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087A6271-1FD6-4F3D-8825-F57DAEB590EB}"/>
    <w:embedBold r:id="rId2" w:fontKey="{3AD28F70-509D-416C-9A91-23A934FF15D7}"/>
    <w:embedBoldItalic r:id="rId3" w:fontKey="{19F5B591-EA9F-48CB-9A57-9719C55BADCD}"/>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935168D"/>
    <w:multiLevelType w:val="hybridMultilevel"/>
    <w:tmpl w:val="99A6DA4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5"/>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1F54"/>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E081C"/>
    <w:rsid w:val="002F756E"/>
    <w:rsid w:val="00304067"/>
    <w:rsid w:val="00304DCD"/>
    <w:rsid w:val="003375B2"/>
    <w:rsid w:val="00374ED9"/>
    <w:rsid w:val="003A1C8B"/>
    <w:rsid w:val="003A496B"/>
    <w:rsid w:val="003C0E87"/>
    <w:rsid w:val="003C7D61"/>
    <w:rsid w:val="003D7948"/>
    <w:rsid w:val="003F0014"/>
    <w:rsid w:val="003F7333"/>
    <w:rsid w:val="004B42DE"/>
    <w:rsid w:val="004B4617"/>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52B66"/>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93813"/>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B6CA2"/>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shapelayout v:ext="edit">
      <o:idmap v:ext="edit" data="1"/>
    </o:shapelayout>
  </w:shapeDefaults>
  <w:decimalSymbol w:val=","/>
  <w:listSeparator w:val=";"/>
  <w14:docId w14:val="4352561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styleId="Beschriftung">
    <w:name w:val="caption"/>
    <w:basedOn w:val="Standard"/>
    <w:next w:val="Standard"/>
    <w:uiPriority w:val="35"/>
    <w:qFormat/>
    <w:rsid w:val="00DB6CA2"/>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008D74-7255-470E-9D52-4A2C37261A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368</Words>
  <Characters>2525</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4</cp:revision>
  <cp:lastPrinted>2012-12-11T10:05:00Z</cp:lastPrinted>
  <dcterms:created xsi:type="dcterms:W3CDTF">2025-06-02T12:29:00Z</dcterms:created>
  <dcterms:modified xsi:type="dcterms:W3CDTF">2025-06-05T08:52:00Z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